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967F0" w14:textId="77777777" w:rsidR="00B124FC" w:rsidRPr="00057E19" w:rsidRDefault="00B124FC" w:rsidP="00B124FC">
      <w:pPr>
        <w:tabs>
          <w:tab w:val="left" w:pos="360"/>
        </w:tabs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5</w:t>
      </w:r>
    </w:p>
    <w:p w14:paraId="3BE513A4" w14:textId="77777777" w:rsidR="00B124FC" w:rsidRPr="00057E19" w:rsidRDefault="00B124FC" w:rsidP="00B124FC">
      <w:pPr>
        <w:tabs>
          <w:tab w:val="left" w:pos="360"/>
        </w:tabs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14:paraId="5E2F4FEC" w14:textId="77777777" w:rsidR="00B124FC" w:rsidRPr="00057E19" w:rsidRDefault="00B124FC" w:rsidP="00B124FC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5819E64D" w14:textId="77777777" w:rsidR="00B124FC" w:rsidRPr="00057E19" w:rsidRDefault="00B124FC" w:rsidP="00B124FC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/25-V од   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74A50271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795BAD85" w14:textId="77777777" w:rsidR="00B124FC" w:rsidRPr="00057E19" w:rsidRDefault="00B124FC" w:rsidP="00B124FC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14:paraId="4D1CCCEA" w14:textId="77777777" w:rsidR="00B124FC" w:rsidRPr="00057E19" w:rsidRDefault="00B124FC" w:rsidP="00B124FC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64EE01C0" w14:textId="77777777" w:rsidR="00B124FC" w:rsidRPr="00057E19" w:rsidRDefault="00B124FC" w:rsidP="00B124FC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у 2025. години</w:t>
      </w:r>
    </w:p>
    <w:p w14:paraId="19C60D4D" w14:textId="77777777" w:rsidR="00B124FC" w:rsidRPr="00057E19" w:rsidRDefault="00B124FC" w:rsidP="00B124FC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инвестиције у физичку имовину пољопривредних газдинстава</w:t>
      </w:r>
    </w:p>
    <w:p w14:paraId="5DF901B0" w14:textId="77777777" w:rsidR="00B124FC" w:rsidRPr="00057E19" w:rsidRDefault="00B124FC" w:rsidP="00B124FC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-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подизање нових вишегодишњих засада воћака и винове лозе и набавке бокс палета за транспорт и складиштење производа</w:t>
      </w:r>
    </w:p>
    <w:p w14:paraId="34C2980D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84FFFC5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>Позивају се физичка лица -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за </w:t>
      </w:r>
      <w:r w:rsidRPr="00057E19">
        <w:rPr>
          <w:rFonts w:ascii="Arial" w:hAnsi="Arial" w:cs="Arial"/>
          <w:sz w:val="22"/>
          <w:szCs w:val="22"/>
          <w:lang w:val="sr-Cyrl-RS"/>
        </w:rPr>
        <w:t>подизање нових вишегодишњих засада воћака и винове лозе и набавке бокс палета за транспорт и складиштење производа.</w:t>
      </w:r>
    </w:p>
    <w:p w14:paraId="2013E243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35DBF8EF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ab/>
        <w:t>Подстицајна средства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рачуну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подстицајних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већи од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10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0.000,00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дин</w:t>
      </w:r>
      <w:r w:rsidRPr="00057E19">
        <w:rPr>
          <w:rFonts w:ascii="Arial" w:hAnsi="Arial" w:cs="Arial"/>
          <w:sz w:val="22"/>
          <w:szCs w:val="22"/>
          <w:lang w:val="sr-Cyrl-RS"/>
        </w:rPr>
        <w:t>ара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, по пољопривредном </w:t>
      </w:r>
      <w:r w:rsidRPr="00057E19">
        <w:rPr>
          <w:rFonts w:ascii="Arial" w:hAnsi="Arial" w:cs="Arial"/>
          <w:sz w:val="22"/>
          <w:szCs w:val="22"/>
          <w:lang w:val="sr-Cyrl-RS"/>
        </w:rPr>
        <w:t>газдинству</w:t>
      </w:r>
      <w:r w:rsidRPr="00057E19">
        <w:rPr>
          <w:rFonts w:ascii="Arial" w:hAnsi="Arial" w:cs="Arial"/>
          <w:sz w:val="22"/>
          <w:szCs w:val="22"/>
          <w:lang w:val="sr-Cyrl-CS"/>
        </w:rPr>
        <w:t>.</w:t>
      </w:r>
    </w:p>
    <w:p w14:paraId="52E9C56F" w14:textId="77777777" w:rsidR="00B124FC" w:rsidRPr="00057E19" w:rsidRDefault="00B124FC" w:rsidP="00B124FC">
      <w:pPr>
        <w:tabs>
          <w:tab w:val="left" w:pos="360"/>
          <w:tab w:val="left" w:pos="48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ab/>
        <w:t xml:space="preserve">   </w:t>
      </w:r>
    </w:p>
    <w:p w14:paraId="6D4820A4" w14:textId="77777777" w:rsidR="00B124FC" w:rsidRPr="00057E19" w:rsidRDefault="00B124FC" w:rsidP="00B124FC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исплату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</w:t>
      </w:r>
    </w:p>
    <w:p w14:paraId="0319344F" w14:textId="77777777" w:rsidR="00B124FC" w:rsidRPr="00057E19" w:rsidRDefault="00B124FC" w:rsidP="00B124FC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78F87092" w14:textId="77777777" w:rsidR="00B124FC" w:rsidRPr="00057E19" w:rsidRDefault="00B124FC" w:rsidP="00B124FC">
      <w:pPr>
        <w:numPr>
          <w:ilvl w:val="0"/>
          <w:numId w:val="1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физичка лица - носиоци пољопривредних газдинстава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ако су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6E0381E2" w14:textId="77777777" w:rsidR="00B124FC" w:rsidRPr="00057E19" w:rsidRDefault="00B124FC" w:rsidP="00B124FC">
      <w:pPr>
        <w:numPr>
          <w:ilvl w:val="0"/>
          <w:numId w:val="1"/>
        </w:numPr>
        <w:tabs>
          <w:tab w:val="left" w:pos="360"/>
          <w:tab w:val="left" w:pos="8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ПГ ако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подносилац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за исту предметну инвестицију није користио подстицајна средства, нити је иста предмет другог поступка за коришћење подстицаја,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подносилац захтева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и </w:t>
      </w:r>
      <w:r w:rsidRPr="00057E19">
        <w:rPr>
          <w:rFonts w:ascii="Arial" w:hAnsi="Arial" w:cs="Arial"/>
          <w:sz w:val="22"/>
          <w:szCs w:val="22"/>
          <w:lang w:val="sr-Cyrl-RS"/>
        </w:rPr>
        <w:t>издавалац рачуна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не представљају повезана лица у смислу Закона о јавним набавкама, као и да он и чланови његовог газдинства  немају неизмирене доспеле обавезе према буџету Града, закључно са даном доношења решења</w:t>
      </w:r>
      <w:r w:rsidRPr="00057E19"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,   </w:t>
      </w:r>
    </w:p>
    <w:p w14:paraId="179A9ACA" w14:textId="77777777" w:rsidR="00B124FC" w:rsidRPr="00057E19" w:rsidRDefault="00B124FC" w:rsidP="00B124FC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ПГ ако датум на рачуну, отпремници, фискалном рачуну и гарантном листу није старији од </w:t>
      </w:r>
      <w:r w:rsidRPr="00057E19">
        <w:rPr>
          <w:rFonts w:ascii="Arial" w:hAnsi="Arial" w:cs="Arial"/>
          <w:b/>
          <w:sz w:val="22"/>
          <w:szCs w:val="22"/>
          <w:lang w:val="ru-RU"/>
        </w:rPr>
        <w:t>15. октобра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4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b/>
          <w:sz w:val="22"/>
          <w:szCs w:val="22"/>
          <w:lang w:val="ru-RU"/>
        </w:rPr>
        <w:t>одине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.</w:t>
      </w:r>
    </w:p>
    <w:p w14:paraId="2130E936" w14:textId="77777777" w:rsidR="00B124FC" w:rsidRPr="00057E19" w:rsidRDefault="00B124FC" w:rsidP="00B124F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ПГ када је катастарска парцела на којој се подиже воћњак у власништву носиоца или члана пољопривредног газдинства. Уколико  подносилац захтева није власник парцеле на којој се подиже воћњак, уговор о  закуп парцеле мора важити минимум 2 године од момента подношења захтева. Уговор мора бити оверен од стране надлежног органа/лица  а инвестиција уписана у извод из РПГ-а – структура биљне производње.  За кориснике мере подршке за воће и грожђе, минимална површина не може бити мања од 0,1 </w:t>
      </w:r>
      <w:r w:rsidRPr="00057E19">
        <w:rPr>
          <w:rFonts w:ascii="Arial" w:hAnsi="Arial" w:cs="Arial"/>
          <w:sz w:val="22"/>
          <w:szCs w:val="22"/>
        </w:rPr>
        <w:t>ha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за јагодасто воће и </w:t>
      </w:r>
      <w:r w:rsidRPr="00057E19">
        <w:rPr>
          <w:rFonts w:ascii="Arial" w:hAnsi="Arial" w:cs="Arial"/>
          <w:sz w:val="22"/>
          <w:szCs w:val="22"/>
          <w:lang w:val="sr-Cyrl-RS"/>
        </w:rPr>
        <w:t>0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,25 </w:t>
      </w:r>
      <w:r w:rsidRPr="00057E19">
        <w:rPr>
          <w:rFonts w:ascii="Arial" w:hAnsi="Arial" w:cs="Arial"/>
          <w:sz w:val="22"/>
          <w:szCs w:val="22"/>
        </w:rPr>
        <w:t>ha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за остало воће и грожђе на крају реализације предметне инвестиције, </w:t>
      </w:r>
    </w:p>
    <w:p w14:paraId="6C6F8E70" w14:textId="77777777" w:rsidR="00B124FC" w:rsidRPr="00057E19" w:rsidRDefault="00B124FC" w:rsidP="00B124FC">
      <w:pPr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>Предметне саднице морају бити набављене у регистрованим расадницима, а густина садње формираног засада мора бити према нормама које је прописало надлежно Министарство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пољопривреде, шумарства и водопривреде.</w:t>
      </w:r>
    </w:p>
    <w:p w14:paraId="0EB84604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4E62CD83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F72EE0F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lastRenderedPageBreak/>
        <w:t>III</w:t>
      </w:r>
      <w:r w:rsidRPr="00057E19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Градске управе за развој и инвестиције, канцеларијa 406/IV спрат, као и на пријемном шалтеру  зграде органа Града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, Трг слободе 3, Крагујевац 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sr-Cyrl-CS"/>
        </w:rPr>
        <w:t xml:space="preserve"> .</w:t>
      </w:r>
    </w:p>
    <w:p w14:paraId="37239CA0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CS"/>
        </w:rPr>
      </w:pPr>
    </w:p>
    <w:p w14:paraId="6C3C8488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достављају фотокопије следећих докумената:</w:t>
      </w:r>
    </w:p>
    <w:p w14:paraId="68B55083" w14:textId="77777777" w:rsidR="00B124FC" w:rsidRPr="00057E19" w:rsidRDefault="00B124FC" w:rsidP="00B124F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подносиоца захтева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, </w:t>
      </w:r>
    </w:p>
    <w:p w14:paraId="0EDE9C37" w14:textId="77777777" w:rsidR="00B124FC" w:rsidRPr="00057E19" w:rsidRDefault="00B124FC" w:rsidP="00B124FC">
      <w:pPr>
        <w:numPr>
          <w:ilvl w:val="0"/>
          <w:numId w:val="3"/>
        </w:numPr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– подаци о пољопривредном газдинству (4 копија),</w:t>
      </w:r>
    </w:p>
    <w:p w14:paraId="0D1BAFAB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структура биљне производње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7A2EE3BF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рачун за купљен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садни материјал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73E4122A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отпремниц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копије),</w:t>
      </w:r>
    </w:p>
    <w:p w14:paraId="0F99D829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декларација (2 копије),</w:t>
      </w:r>
    </w:p>
    <w:p w14:paraId="1C065CF6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сертификат (2 копије),</w:t>
      </w:r>
    </w:p>
    <w:p w14:paraId="3B290875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уверење о здравственом стању садног материјала (2 копије),</w:t>
      </w:r>
    </w:p>
    <w:p w14:paraId="30364819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исечак фискал</w:t>
      </w:r>
      <w:r w:rsidRPr="00057E19">
        <w:rPr>
          <w:rFonts w:ascii="Arial" w:hAnsi="Arial" w:cs="Arial"/>
          <w:sz w:val="22"/>
          <w:szCs w:val="22"/>
          <w:lang w:val="sr-Cyrl-CS"/>
        </w:rPr>
        <w:t>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ог </w:t>
      </w:r>
      <w:r w:rsidRPr="00057E19">
        <w:rPr>
          <w:rFonts w:ascii="Arial" w:hAnsi="Arial" w:cs="Arial"/>
          <w:sz w:val="22"/>
          <w:szCs w:val="22"/>
          <w:lang w:val="sr-Cyrl-CS"/>
        </w:rPr>
        <w:t>рачун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и </w:t>
      </w:r>
    </w:p>
    <w:p w14:paraId="2D78A786" w14:textId="77777777" w:rsidR="00B124FC" w:rsidRPr="00057E19" w:rsidRDefault="00B124FC" w:rsidP="00B124F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потписана изјава подносиоца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захтева, која је саставни део захтева.</w:t>
      </w:r>
    </w:p>
    <w:p w14:paraId="08BF7B40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34E8093D" w14:textId="77777777" w:rsidR="00B124FC" w:rsidRPr="00057E19" w:rsidRDefault="00B124FC" w:rsidP="00B124F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>органа Града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</w:p>
    <w:p w14:paraId="44B72B79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ru-RU"/>
        </w:rPr>
        <w:t xml:space="preserve">Пре подношења захтева потребно је доставити оригинале докумената на увид </w:t>
      </w:r>
      <w:r w:rsidRPr="00057E19">
        <w:rPr>
          <w:rFonts w:ascii="Arial" w:hAnsi="Arial" w:cs="Arial"/>
          <w:sz w:val="22"/>
          <w:szCs w:val="22"/>
          <w:lang w:val="sr-Cyrl-RS"/>
        </w:rPr>
        <w:t>Одељењу за пољопривреду, рурални развој и робне резерве Градске управе за развој и инвестиције, канцеларијa 406/IV спрат зграде органа Града, Трг слободе 3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, Крагујевац.</w:t>
      </w:r>
    </w:p>
    <w:p w14:paraId="420B9148" w14:textId="77777777" w:rsidR="00B124FC" w:rsidRPr="00057E19" w:rsidRDefault="00B124FC" w:rsidP="00B124FC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  </w:t>
      </w:r>
    </w:p>
    <w:p w14:paraId="50D14634" w14:textId="77777777" w:rsidR="00B124FC" w:rsidRPr="00057E19" w:rsidRDefault="00B124FC" w:rsidP="00B124FC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>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15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јула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 xml:space="preserve">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 w:rsidRPr="00057E19">
        <w:rPr>
          <w:rFonts w:ascii="Arial" w:hAnsi="Arial" w:cs="Arial"/>
          <w:sz w:val="22"/>
          <w:szCs w:val="22"/>
          <w:u w:val="single"/>
          <w:lang w:val="sr-Cyrl-RS"/>
        </w:rPr>
        <w:t>.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077F2AEF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349ED7D6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4CCAEB62" w14:textId="77777777" w:rsidR="00B124FC" w:rsidRPr="00057E19" w:rsidRDefault="00B124FC" w:rsidP="00B124FC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 до 15 часова.</w:t>
      </w:r>
    </w:p>
    <w:p w14:paraId="507FEEE2" w14:textId="77777777" w:rsidR="007D0568" w:rsidRDefault="007D0568"/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899"/>
    <w:multiLevelType w:val="hybridMultilevel"/>
    <w:tmpl w:val="0ADCF5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82BFB"/>
    <w:multiLevelType w:val="hybridMultilevel"/>
    <w:tmpl w:val="0A3AA8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E2F6C"/>
    <w:multiLevelType w:val="hybridMultilevel"/>
    <w:tmpl w:val="174655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1431437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8554578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9838099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FC"/>
    <w:rsid w:val="001F2DB4"/>
    <w:rsid w:val="002678B0"/>
    <w:rsid w:val="007737DC"/>
    <w:rsid w:val="007D0568"/>
    <w:rsid w:val="00872FC6"/>
    <w:rsid w:val="009C726B"/>
    <w:rsid w:val="00B124FC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D68A"/>
  <w15:chartTrackingRefBased/>
  <w15:docId w15:val="{1A0E896D-79E1-42FA-B76E-E155D937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2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2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24F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24F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24F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24F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24F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24F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24F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B124F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2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24F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24F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24F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24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24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24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24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24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2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24F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2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2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24FC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124F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24F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24FC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24FC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B124FC"/>
    <w:rPr>
      <w:color w:val="0000FF"/>
      <w:u w:val="single"/>
    </w:rPr>
  </w:style>
  <w:style w:type="paragraph" w:customStyle="1" w:styleId="CharChar3Char">
    <w:name w:val="Char Char3 Char"/>
    <w:basedOn w:val="Normal"/>
    <w:rsid w:val="00B124FC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2025-04-14T07:33:00Z</dcterms:created>
  <dcterms:modified xsi:type="dcterms:W3CDTF">2025-04-14T07:34:00Z</dcterms:modified>
</cp:coreProperties>
</file>